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11" w:rsidRPr="00F63568" w:rsidRDefault="00DF4611" w:rsidP="00DF4611">
      <w:pPr>
        <w:jc w:val="center"/>
        <w:rPr>
          <w:rFonts w:cs="Times New Roman"/>
          <w:b/>
          <w:sz w:val="28"/>
          <w:szCs w:val="28"/>
          <w:u w:val="single"/>
        </w:rPr>
      </w:pPr>
      <w:r w:rsidRPr="00F63568">
        <w:rPr>
          <w:rFonts w:cs="Times New Roman"/>
          <w:b/>
          <w:sz w:val="28"/>
          <w:szCs w:val="28"/>
          <w:u w:val="single"/>
        </w:rPr>
        <w:t xml:space="preserve">HINDUSTAN </w:t>
      </w:r>
      <w:proofErr w:type="gramStart"/>
      <w:r w:rsidRPr="00F63568">
        <w:rPr>
          <w:rFonts w:cs="Times New Roman"/>
          <w:b/>
          <w:sz w:val="28"/>
          <w:szCs w:val="28"/>
          <w:u w:val="single"/>
        </w:rPr>
        <w:t xml:space="preserve">HARDY  </w:t>
      </w:r>
      <w:r w:rsidR="00416643" w:rsidRPr="00F63568">
        <w:rPr>
          <w:rFonts w:cs="Times New Roman"/>
          <w:b/>
          <w:sz w:val="28"/>
          <w:szCs w:val="28"/>
          <w:u w:val="single"/>
        </w:rPr>
        <w:t>LIMITED</w:t>
      </w:r>
      <w:proofErr w:type="gramEnd"/>
      <w:r w:rsidR="00416643" w:rsidRPr="00F63568">
        <w:rPr>
          <w:rFonts w:cs="Times New Roman"/>
          <w:b/>
          <w:sz w:val="28"/>
          <w:szCs w:val="28"/>
          <w:u w:val="single"/>
        </w:rPr>
        <w:t xml:space="preserve"> </w:t>
      </w:r>
    </w:p>
    <w:p w:rsidR="00835718" w:rsidRDefault="00E764EB" w:rsidP="00DF4611">
      <w:pPr>
        <w:jc w:val="center"/>
        <w:rPr>
          <w:rFonts w:cs="Times New Roman"/>
          <w:b/>
          <w:sz w:val="28"/>
          <w:szCs w:val="28"/>
          <w:u w:val="single"/>
        </w:rPr>
      </w:pPr>
      <w:r w:rsidRPr="00F63568">
        <w:rPr>
          <w:rFonts w:cs="Times New Roman"/>
          <w:b/>
          <w:sz w:val="28"/>
          <w:szCs w:val="28"/>
          <w:u w:val="single"/>
        </w:rPr>
        <w:t>Policy on Board Diversity of the Company</w:t>
      </w:r>
    </w:p>
    <w:p w:rsidR="00F63568" w:rsidRPr="00F63568" w:rsidRDefault="00F63568" w:rsidP="00DF4611">
      <w:pPr>
        <w:jc w:val="center"/>
        <w:rPr>
          <w:rFonts w:cs="Times New Roman"/>
          <w:b/>
          <w:sz w:val="28"/>
          <w:szCs w:val="28"/>
        </w:rPr>
      </w:pPr>
      <w:bookmarkStart w:id="0" w:name="_GoBack"/>
      <w:bookmarkEnd w:id="0"/>
    </w:p>
    <w:p w:rsidR="00676BE9" w:rsidRPr="00F63568" w:rsidRDefault="009711DF" w:rsidP="00676BE9">
      <w:pPr>
        <w:pStyle w:val="ListParagraph"/>
        <w:numPr>
          <w:ilvl w:val="0"/>
          <w:numId w:val="1"/>
        </w:numPr>
        <w:tabs>
          <w:tab w:val="left" w:pos="270"/>
        </w:tabs>
        <w:ind w:left="270" w:hanging="270"/>
        <w:rPr>
          <w:rFonts w:cs="Times New Roman"/>
          <w:b/>
          <w:sz w:val="24"/>
          <w:szCs w:val="24"/>
        </w:rPr>
      </w:pPr>
      <w:r w:rsidRPr="00F63568">
        <w:rPr>
          <w:rFonts w:cs="Times New Roman"/>
          <w:b/>
          <w:sz w:val="24"/>
          <w:szCs w:val="24"/>
        </w:rPr>
        <w:t>Purpose:</w:t>
      </w:r>
    </w:p>
    <w:p w:rsidR="00676BE9" w:rsidRPr="00F63568" w:rsidRDefault="009E2052" w:rsidP="009E2052">
      <w:pPr>
        <w:pStyle w:val="ListParagraph"/>
        <w:tabs>
          <w:tab w:val="left" w:pos="270"/>
          <w:tab w:val="left" w:pos="750"/>
        </w:tabs>
        <w:ind w:left="270"/>
        <w:rPr>
          <w:rFonts w:cs="Times New Roman"/>
          <w:sz w:val="24"/>
          <w:szCs w:val="24"/>
        </w:rPr>
      </w:pPr>
      <w:r w:rsidRPr="00F63568">
        <w:rPr>
          <w:rFonts w:cs="Times New Roman"/>
          <w:sz w:val="24"/>
          <w:szCs w:val="24"/>
        </w:rPr>
        <w:tab/>
      </w:r>
    </w:p>
    <w:p w:rsidR="009711DF" w:rsidRPr="00F63568" w:rsidRDefault="009711DF" w:rsidP="00E619A4">
      <w:pPr>
        <w:pStyle w:val="ListParagraph"/>
        <w:tabs>
          <w:tab w:val="left" w:pos="270"/>
        </w:tabs>
        <w:ind w:left="270"/>
        <w:jc w:val="both"/>
        <w:rPr>
          <w:rFonts w:cs="Times New Roman"/>
          <w:sz w:val="24"/>
          <w:szCs w:val="24"/>
        </w:rPr>
      </w:pPr>
      <w:r w:rsidRPr="00F63568">
        <w:rPr>
          <w:rFonts w:cs="Times New Roman"/>
          <w:sz w:val="24"/>
          <w:szCs w:val="24"/>
        </w:rPr>
        <w:t>This Policy aims to set out the approach to achieve diversity on the Company’s Board of Directors (“Board”). The Company recognizes and embraces the benefits of having a diverse Board to enhance the quality of its performance.</w:t>
      </w:r>
    </w:p>
    <w:p w:rsidR="00676BE9" w:rsidRPr="00F63568" w:rsidRDefault="00676BE9" w:rsidP="00E619A4">
      <w:pPr>
        <w:pStyle w:val="ListParagraph"/>
        <w:tabs>
          <w:tab w:val="left" w:pos="270"/>
        </w:tabs>
        <w:ind w:left="270"/>
        <w:jc w:val="both"/>
        <w:rPr>
          <w:rFonts w:cs="Times New Roman"/>
          <w:sz w:val="24"/>
          <w:szCs w:val="24"/>
        </w:rPr>
      </w:pPr>
    </w:p>
    <w:p w:rsidR="009711DF" w:rsidRPr="00F63568" w:rsidRDefault="009711DF" w:rsidP="009711DF">
      <w:pPr>
        <w:pStyle w:val="ListParagraph"/>
        <w:numPr>
          <w:ilvl w:val="0"/>
          <w:numId w:val="1"/>
        </w:numPr>
        <w:tabs>
          <w:tab w:val="left" w:pos="270"/>
        </w:tabs>
        <w:ind w:left="270" w:hanging="270"/>
        <w:rPr>
          <w:rFonts w:cs="Times New Roman"/>
          <w:b/>
          <w:sz w:val="24"/>
          <w:szCs w:val="24"/>
        </w:rPr>
      </w:pPr>
      <w:r w:rsidRPr="00F63568">
        <w:rPr>
          <w:rFonts w:cs="Times New Roman"/>
          <w:b/>
          <w:sz w:val="24"/>
          <w:szCs w:val="24"/>
        </w:rPr>
        <w:t>Policy Statement and Objective:</w:t>
      </w:r>
    </w:p>
    <w:p w:rsidR="00676BE9" w:rsidRPr="00F63568" w:rsidRDefault="00676BE9" w:rsidP="009711DF">
      <w:pPr>
        <w:pStyle w:val="ListParagraph"/>
        <w:tabs>
          <w:tab w:val="left" w:pos="270"/>
        </w:tabs>
        <w:ind w:left="270"/>
        <w:rPr>
          <w:rFonts w:cs="Times New Roman"/>
          <w:sz w:val="24"/>
          <w:szCs w:val="24"/>
        </w:rPr>
      </w:pPr>
    </w:p>
    <w:p w:rsidR="006D331F" w:rsidRPr="00F63568" w:rsidRDefault="009711DF" w:rsidP="00E619A4">
      <w:pPr>
        <w:pStyle w:val="ListParagraph"/>
        <w:tabs>
          <w:tab w:val="left" w:pos="270"/>
        </w:tabs>
        <w:ind w:left="270"/>
        <w:jc w:val="both"/>
        <w:rPr>
          <w:rFonts w:cs="Times New Roman"/>
          <w:sz w:val="24"/>
          <w:szCs w:val="24"/>
        </w:rPr>
      </w:pPr>
      <w:r w:rsidRPr="00F63568">
        <w:rPr>
          <w:rFonts w:cs="Times New Roman"/>
          <w:sz w:val="24"/>
          <w:szCs w:val="24"/>
        </w:rPr>
        <w:t xml:space="preserve">With a view to </w:t>
      </w:r>
      <w:r w:rsidR="00CB4923" w:rsidRPr="00F63568">
        <w:rPr>
          <w:rFonts w:cs="Times New Roman"/>
          <w:sz w:val="24"/>
          <w:szCs w:val="24"/>
        </w:rPr>
        <w:t>shaping the vision, mission and goals of the Company</w:t>
      </w:r>
      <w:r w:rsidRPr="00F63568">
        <w:rPr>
          <w:rFonts w:cs="Times New Roman"/>
          <w:sz w:val="24"/>
          <w:szCs w:val="24"/>
        </w:rPr>
        <w:t xml:space="preserve">, the Company is </w:t>
      </w:r>
      <w:r w:rsidR="00CB4923" w:rsidRPr="00F63568">
        <w:rPr>
          <w:rFonts w:cs="Times New Roman"/>
          <w:sz w:val="24"/>
          <w:szCs w:val="24"/>
        </w:rPr>
        <w:t>striving</w:t>
      </w:r>
      <w:r w:rsidRPr="00F63568">
        <w:rPr>
          <w:rFonts w:cs="Times New Roman"/>
          <w:sz w:val="24"/>
          <w:szCs w:val="24"/>
        </w:rPr>
        <w:t xml:space="preserve"> to increase diversity at the Board level as a</w:t>
      </w:r>
      <w:r w:rsidR="00A45606" w:rsidRPr="00F63568">
        <w:rPr>
          <w:rFonts w:cs="Times New Roman"/>
          <w:sz w:val="24"/>
          <w:szCs w:val="24"/>
        </w:rPr>
        <w:t>n</w:t>
      </w:r>
      <w:r w:rsidRPr="00F63568">
        <w:rPr>
          <w:rFonts w:cs="Times New Roman"/>
          <w:sz w:val="24"/>
          <w:szCs w:val="24"/>
        </w:rPr>
        <w:t xml:space="preserve"> essential element in supporting the attainment of its strategic </w:t>
      </w:r>
      <w:r w:rsidR="00676BE9" w:rsidRPr="00F63568">
        <w:rPr>
          <w:rFonts w:cs="Times New Roman"/>
          <w:sz w:val="24"/>
          <w:szCs w:val="24"/>
        </w:rPr>
        <w:t>objectives</w:t>
      </w:r>
      <w:r w:rsidRPr="00F63568">
        <w:rPr>
          <w:rFonts w:cs="Times New Roman"/>
          <w:sz w:val="24"/>
          <w:szCs w:val="24"/>
        </w:rPr>
        <w:t>. In designing the Board’s composition, Board diversity has been considered from a number of aspects, including but not limited to</w:t>
      </w:r>
      <w:r w:rsidR="006D331F" w:rsidRPr="00F63568">
        <w:rPr>
          <w:rFonts w:cs="Times New Roman"/>
          <w:sz w:val="24"/>
          <w:szCs w:val="24"/>
        </w:rPr>
        <w:t>:</w:t>
      </w:r>
    </w:p>
    <w:p w:rsidR="006D331F" w:rsidRPr="00F63568" w:rsidRDefault="006D331F" w:rsidP="006D331F">
      <w:pPr>
        <w:pStyle w:val="ListParagraph"/>
        <w:numPr>
          <w:ilvl w:val="0"/>
          <w:numId w:val="2"/>
        </w:numPr>
        <w:tabs>
          <w:tab w:val="left" w:pos="270"/>
        </w:tabs>
        <w:jc w:val="both"/>
        <w:rPr>
          <w:rFonts w:cs="Times New Roman"/>
          <w:sz w:val="24"/>
          <w:szCs w:val="24"/>
        </w:rPr>
      </w:pPr>
      <w:r w:rsidRPr="00F63568">
        <w:rPr>
          <w:rFonts w:cs="Times New Roman"/>
          <w:sz w:val="24"/>
          <w:szCs w:val="24"/>
        </w:rPr>
        <w:t xml:space="preserve">Gender </w:t>
      </w:r>
    </w:p>
    <w:p w:rsidR="006D331F" w:rsidRPr="00F63568" w:rsidRDefault="006D331F" w:rsidP="006D331F">
      <w:pPr>
        <w:pStyle w:val="ListParagraph"/>
        <w:numPr>
          <w:ilvl w:val="0"/>
          <w:numId w:val="2"/>
        </w:numPr>
        <w:tabs>
          <w:tab w:val="left" w:pos="270"/>
        </w:tabs>
        <w:jc w:val="both"/>
        <w:rPr>
          <w:rFonts w:cs="Times New Roman"/>
          <w:sz w:val="24"/>
          <w:szCs w:val="24"/>
        </w:rPr>
      </w:pPr>
      <w:r w:rsidRPr="00F63568">
        <w:rPr>
          <w:rFonts w:cs="Times New Roman"/>
          <w:sz w:val="24"/>
          <w:szCs w:val="24"/>
        </w:rPr>
        <w:t>E</w:t>
      </w:r>
      <w:r w:rsidR="009711DF" w:rsidRPr="00F63568">
        <w:rPr>
          <w:rFonts w:cs="Times New Roman"/>
          <w:sz w:val="24"/>
          <w:szCs w:val="24"/>
        </w:rPr>
        <w:t>ducational background</w:t>
      </w:r>
    </w:p>
    <w:p w:rsidR="006D331F" w:rsidRPr="00F63568" w:rsidRDefault="006D331F" w:rsidP="006D331F">
      <w:pPr>
        <w:pStyle w:val="ListParagraph"/>
        <w:numPr>
          <w:ilvl w:val="0"/>
          <w:numId w:val="2"/>
        </w:numPr>
        <w:tabs>
          <w:tab w:val="left" w:pos="270"/>
        </w:tabs>
        <w:jc w:val="both"/>
        <w:rPr>
          <w:rFonts w:cs="Times New Roman"/>
          <w:sz w:val="24"/>
          <w:szCs w:val="24"/>
        </w:rPr>
      </w:pPr>
      <w:r w:rsidRPr="00F63568">
        <w:rPr>
          <w:rFonts w:cs="Times New Roman"/>
          <w:sz w:val="24"/>
          <w:szCs w:val="24"/>
        </w:rPr>
        <w:t>P</w:t>
      </w:r>
      <w:r w:rsidR="009711DF" w:rsidRPr="00F63568">
        <w:rPr>
          <w:rFonts w:cs="Times New Roman"/>
          <w:sz w:val="24"/>
          <w:szCs w:val="24"/>
        </w:rPr>
        <w:t>rofessional experience</w:t>
      </w:r>
      <w:r w:rsidRPr="00F63568">
        <w:rPr>
          <w:rFonts w:cs="Times New Roman"/>
          <w:sz w:val="24"/>
          <w:szCs w:val="24"/>
        </w:rPr>
        <w:t xml:space="preserve"> and </w:t>
      </w:r>
      <w:r w:rsidR="009711DF" w:rsidRPr="00F63568">
        <w:rPr>
          <w:rFonts w:cs="Times New Roman"/>
          <w:sz w:val="24"/>
          <w:szCs w:val="24"/>
        </w:rPr>
        <w:t>skills</w:t>
      </w:r>
    </w:p>
    <w:p w:rsidR="006D331F" w:rsidRPr="00F63568" w:rsidRDefault="006D331F" w:rsidP="006D331F">
      <w:pPr>
        <w:pStyle w:val="ListParagraph"/>
        <w:numPr>
          <w:ilvl w:val="0"/>
          <w:numId w:val="2"/>
        </w:numPr>
        <w:tabs>
          <w:tab w:val="left" w:pos="270"/>
        </w:tabs>
        <w:jc w:val="both"/>
        <w:rPr>
          <w:rFonts w:cs="Times New Roman"/>
          <w:sz w:val="24"/>
          <w:szCs w:val="24"/>
        </w:rPr>
      </w:pPr>
      <w:r w:rsidRPr="00F63568">
        <w:rPr>
          <w:rFonts w:cs="Times New Roman"/>
          <w:sz w:val="24"/>
          <w:szCs w:val="24"/>
        </w:rPr>
        <w:t>Number of years of experience</w:t>
      </w:r>
    </w:p>
    <w:p w:rsidR="006D331F" w:rsidRPr="00F63568" w:rsidRDefault="006D331F" w:rsidP="006D331F">
      <w:pPr>
        <w:pStyle w:val="ListParagraph"/>
        <w:numPr>
          <w:ilvl w:val="0"/>
          <w:numId w:val="2"/>
        </w:numPr>
        <w:tabs>
          <w:tab w:val="left" w:pos="270"/>
        </w:tabs>
        <w:jc w:val="both"/>
        <w:rPr>
          <w:rFonts w:cs="Times New Roman"/>
          <w:sz w:val="24"/>
          <w:szCs w:val="24"/>
        </w:rPr>
      </w:pPr>
      <w:r w:rsidRPr="00F63568">
        <w:rPr>
          <w:rFonts w:cs="Times New Roman"/>
          <w:sz w:val="24"/>
          <w:szCs w:val="24"/>
        </w:rPr>
        <w:t>Cultural background and ethnicity</w:t>
      </w:r>
    </w:p>
    <w:p w:rsidR="006D331F" w:rsidRPr="00F63568" w:rsidRDefault="006D331F" w:rsidP="006D331F">
      <w:pPr>
        <w:pStyle w:val="ListParagraph"/>
        <w:tabs>
          <w:tab w:val="left" w:pos="270"/>
        </w:tabs>
        <w:ind w:left="990"/>
        <w:jc w:val="both"/>
        <w:rPr>
          <w:rFonts w:cs="Times New Roman"/>
          <w:sz w:val="24"/>
          <w:szCs w:val="24"/>
        </w:rPr>
      </w:pPr>
    </w:p>
    <w:p w:rsidR="009711DF" w:rsidRPr="00F63568" w:rsidRDefault="006D331F" w:rsidP="006D331F">
      <w:pPr>
        <w:tabs>
          <w:tab w:val="left" w:pos="270"/>
        </w:tabs>
        <w:jc w:val="both"/>
        <w:rPr>
          <w:rFonts w:cs="Times New Roman"/>
          <w:sz w:val="24"/>
          <w:szCs w:val="24"/>
        </w:rPr>
      </w:pPr>
      <w:r w:rsidRPr="00F63568">
        <w:rPr>
          <w:rFonts w:cs="Times New Roman"/>
          <w:sz w:val="24"/>
          <w:szCs w:val="24"/>
        </w:rPr>
        <w:t>Collectively, the Board should have technical knowledge and understanding, managerial expertise, financial acumen,</w:t>
      </w:r>
      <w:r w:rsidR="00851283" w:rsidRPr="00F63568">
        <w:rPr>
          <w:rFonts w:cs="Times New Roman"/>
          <w:sz w:val="24"/>
          <w:szCs w:val="24"/>
        </w:rPr>
        <w:t xml:space="preserve"> manufacturing experience and a view on macroeconomic trends as well as the Indian and </w:t>
      </w:r>
      <w:r w:rsidR="00CB4923" w:rsidRPr="00F63568">
        <w:rPr>
          <w:rFonts w:cs="Times New Roman"/>
          <w:sz w:val="24"/>
          <w:szCs w:val="24"/>
        </w:rPr>
        <w:t>global business</w:t>
      </w:r>
      <w:r w:rsidR="00851283" w:rsidRPr="00F63568">
        <w:rPr>
          <w:rFonts w:cs="Times New Roman"/>
          <w:sz w:val="24"/>
          <w:szCs w:val="24"/>
        </w:rPr>
        <w:t xml:space="preserve"> environment. Board should be </w:t>
      </w:r>
      <w:r w:rsidR="00CB4923" w:rsidRPr="00F63568">
        <w:rPr>
          <w:rFonts w:cs="Times New Roman"/>
          <w:sz w:val="24"/>
          <w:szCs w:val="24"/>
        </w:rPr>
        <w:t xml:space="preserve">vigilant and </w:t>
      </w:r>
      <w:r w:rsidR="00851283" w:rsidRPr="00F63568">
        <w:rPr>
          <w:rFonts w:cs="Times New Roman"/>
          <w:sz w:val="24"/>
          <w:szCs w:val="24"/>
        </w:rPr>
        <w:t xml:space="preserve">pragmatic </w:t>
      </w:r>
      <w:r w:rsidR="00CB4923" w:rsidRPr="00F63568">
        <w:rPr>
          <w:rFonts w:cs="Times New Roman"/>
          <w:sz w:val="24"/>
          <w:szCs w:val="24"/>
        </w:rPr>
        <w:t xml:space="preserve">in order to best fulfill its fiduciary responsibility to shareholders. </w:t>
      </w:r>
      <w:r w:rsidR="009711DF" w:rsidRPr="00F63568">
        <w:rPr>
          <w:rFonts w:cs="Times New Roman"/>
          <w:sz w:val="24"/>
          <w:szCs w:val="24"/>
        </w:rPr>
        <w:t>Keeping this objective in view all Board appointments will be based on meritocracy, and candidates will be considered, having due regard for the benefits of diversity on the Board. The ultimate decision will be based on merit</w:t>
      </w:r>
      <w:r w:rsidR="00676BE9" w:rsidRPr="00F63568">
        <w:rPr>
          <w:rFonts w:cs="Times New Roman"/>
          <w:sz w:val="24"/>
          <w:szCs w:val="24"/>
        </w:rPr>
        <w:t xml:space="preserve"> and contribution that the selec</w:t>
      </w:r>
      <w:r w:rsidR="009711DF" w:rsidRPr="00F63568">
        <w:rPr>
          <w:rFonts w:cs="Times New Roman"/>
          <w:sz w:val="24"/>
          <w:szCs w:val="24"/>
        </w:rPr>
        <w:t>tedcandidates will bring for the benefit of the company.</w:t>
      </w:r>
    </w:p>
    <w:p w:rsidR="009711DF" w:rsidRPr="00F63568" w:rsidRDefault="009711DF" w:rsidP="009711DF">
      <w:pPr>
        <w:pStyle w:val="ListParagraph"/>
        <w:tabs>
          <w:tab w:val="left" w:pos="270"/>
        </w:tabs>
        <w:ind w:left="270"/>
        <w:rPr>
          <w:rFonts w:cs="Times New Roman"/>
          <w:b/>
          <w:sz w:val="24"/>
          <w:szCs w:val="24"/>
        </w:rPr>
      </w:pPr>
    </w:p>
    <w:p w:rsidR="009711DF" w:rsidRPr="00F63568" w:rsidRDefault="009711DF" w:rsidP="009711DF">
      <w:pPr>
        <w:pStyle w:val="ListParagraph"/>
        <w:numPr>
          <w:ilvl w:val="0"/>
          <w:numId w:val="1"/>
        </w:numPr>
        <w:tabs>
          <w:tab w:val="left" w:pos="270"/>
        </w:tabs>
        <w:ind w:left="270" w:hanging="270"/>
        <w:rPr>
          <w:rFonts w:cs="Times New Roman"/>
          <w:b/>
          <w:sz w:val="24"/>
          <w:szCs w:val="24"/>
        </w:rPr>
      </w:pPr>
      <w:r w:rsidRPr="00F63568">
        <w:rPr>
          <w:rFonts w:cs="Times New Roman"/>
          <w:b/>
          <w:sz w:val="24"/>
          <w:szCs w:val="24"/>
        </w:rPr>
        <w:t>Monitoring and Reporting:</w:t>
      </w:r>
    </w:p>
    <w:p w:rsidR="00676BE9" w:rsidRPr="00F63568" w:rsidRDefault="00676BE9" w:rsidP="009711DF">
      <w:pPr>
        <w:pStyle w:val="ListParagraph"/>
        <w:tabs>
          <w:tab w:val="left" w:pos="270"/>
        </w:tabs>
        <w:ind w:left="270"/>
        <w:rPr>
          <w:rFonts w:cs="Times New Roman"/>
          <w:sz w:val="24"/>
          <w:szCs w:val="24"/>
        </w:rPr>
      </w:pPr>
    </w:p>
    <w:p w:rsidR="009711DF" w:rsidRPr="00F63568" w:rsidRDefault="00676BE9" w:rsidP="00F63568">
      <w:pPr>
        <w:pStyle w:val="ListParagraph"/>
        <w:tabs>
          <w:tab w:val="left" w:pos="270"/>
        </w:tabs>
        <w:ind w:left="0"/>
        <w:jc w:val="both"/>
        <w:rPr>
          <w:rFonts w:cs="Times New Roman"/>
          <w:sz w:val="24"/>
          <w:szCs w:val="24"/>
        </w:rPr>
      </w:pPr>
      <w:r w:rsidRPr="00F63568">
        <w:rPr>
          <w:rFonts w:cs="Times New Roman"/>
          <w:sz w:val="24"/>
          <w:szCs w:val="24"/>
        </w:rPr>
        <w:t>The Nomination and Remuneration Committee will report annually, in the Corporate Governance Report, on the Board’s composition under diversified perspectives, and monitor the implementation of this policy.</w:t>
      </w:r>
    </w:p>
    <w:p w:rsidR="00676BE9" w:rsidRPr="00F63568" w:rsidRDefault="00676BE9" w:rsidP="009711DF">
      <w:pPr>
        <w:pStyle w:val="ListParagraph"/>
        <w:tabs>
          <w:tab w:val="left" w:pos="270"/>
        </w:tabs>
        <w:ind w:left="270"/>
        <w:rPr>
          <w:rFonts w:cs="Times New Roman"/>
          <w:b/>
          <w:sz w:val="24"/>
          <w:szCs w:val="24"/>
        </w:rPr>
      </w:pPr>
    </w:p>
    <w:p w:rsidR="009711DF" w:rsidRPr="00F63568" w:rsidRDefault="009711DF" w:rsidP="009711DF">
      <w:pPr>
        <w:pStyle w:val="ListParagraph"/>
        <w:numPr>
          <w:ilvl w:val="0"/>
          <w:numId w:val="1"/>
        </w:numPr>
        <w:tabs>
          <w:tab w:val="left" w:pos="270"/>
        </w:tabs>
        <w:ind w:left="270" w:hanging="270"/>
        <w:rPr>
          <w:rFonts w:cs="Times New Roman"/>
          <w:b/>
          <w:sz w:val="24"/>
          <w:szCs w:val="24"/>
        </w:rPr>
      </w:pPr>
      <w:r w:rsidRPr="00F63568">
        <w:rPr>
          <w:rFonts w:cs="Times New Roman"/>
          <w:b/>
          <w:sz w:val="24"/>
          <w:szCs w:val="24"/>
        </w:rPr>
        <w:t>Review of this Policy:</w:t>
      </w:r>
    </w:p>
    <w:p w:rsidR="00676BE9" w:rsidRPr="00F63568" w:rsidRDefault="00676BE9" w:rsidP="00676BE9">
      <w:pPr>
        <w:pStyle w:val="ListParagraph"/>
        <w:tabs>
          <w:tab w:val="left" w:pos="270"/>
        </w:tabs>
        <w:ind w:left="270"/>
        <w:rPr>
          <w:rFonts w:cs="Times New Roman"/>
          <w:b/>
          <w:sz w:val="24"/>
          <w:szCs w:val="24"/>
        </w:rPr>
      </w:pPr>
    </w:p>
    <w:p w:rsidR="00676BE9" w:rsidRPr="00F63568" w:rsidRDefault="00676BE9" w:rsidP="00E619A4">
      <w:pPr>
        <w:pStyle w:val="ListParagraph"/>
        <w:tabs>
          <w:tab w:val="left" w:pos="270"/>
        </w:tabs>
        <w:ind w:left="270"/>
        <w:jc w:val="both"/>
        <w:rPr>
          <w:rFonts w:cs="Times New Roman"/>
          <w:sz w:val="24"/>
          <w:szCs w:val="24"/>
        </w:rPr>
      </w:pPr>
      <w:r w:rsidRPr="00F63568">
        <w:rPr>
          <w:rFonts w:cs="Times New Roman"/>
          <w:sz w:val="24"/>
          <w:szCs w:val="24"/>
        </w:rPr>
        <w:t>The Nomination and Remuneration Committee</w:t>
      </w:r>
      <w:r w:rsidR="009E2052" w:rsidRPr="00F63568">
        <w:rPr>
          <w:rFonts w:cs="Times New Roman"/>
          <w:sz w:val="24"/>
          <w:szCs w:val="24"/>
        </w:rPr>
        <w:t xml:space="preserve"> will review this P</w:t>
      </w:r>
      <w:r w:rsidRPr="00F63568">
        <w:rPr>
          <w:rFonts w:cs="Times New Roman"/>
          <w:sz w:val="24"/>
          <w:szCs w:val="24"/>
        </w:rPr>
        <w:t xml:space="preserve">olicy, when considered necessary, to ensure its effectiveness. The Nomination and Remuneration Committee will discuss any revision in the Policy that may be required, and </w:t>
      </w:r>
      <w:r w:rsidR="004833B4" w:rsidRPr="00F63568">
        <w:rPr>
          <w:rFonts w:cs="Times New Roman"/>
          <w:sz w:val="24"/>
          <w:szCs w:val="24"/>
        </w:rPr>
        <w:t>make</w:t>
      </w:r>
      <w:r w:rsidRPr="00F63568">
        <w:rPr>
          <w:rFonts w:cs="Times New Roman"/>
          <w:sz w:val="24"/>
          <w:szCs w:val="24"/>
        </w:rPr>
        <w:t xml:space="preserve"> appropriate modification to the </w:t>
      </w:r>
      <w:r w:rsidR="004833B4" w:rsidRPr="00F63568">
        <w:rPr>
          <w:rFonts w:cs="Times New Roman"/>
          <w:sz w:val="24"/>
          <w:szCs w:val="24"/>
        </w:rPr>
        <w:t>Policy</w:t>
      </w:r>
      <w:r w:rsidRPr="00F63568">
        <w:rPr>
          <w:rFonts w:cs="Times New Roman"/>
          <w:sz w:val="24"/>
          <w:szCs w:val="24"/>
        </w:rPr>
        <w:t>.</w:t>
      </w:r>
    </w:p>
    <w:p w:rsidR="00676BE9" w:rsidRPr="00F63568" w:rsidRDefault="00676BE9" w:rsidP="00676BE9">
      <w:pPr>
        <w:pStyle w:val="ListParagraph"/>
        <w:tabs>
          <w:tab w:val="left" w:pos="270"/>
        </w:tabs>
        <w:ind w:left="270"/>
        <w:rPr>
          <w:rFonts w:cs="Times New Roman"/>
          <w:sz w:val="24"/>
          <w:szCs w:val="24"/>
        </w:rPr>
      </w:pPr>
    </w:p>
    <w:sectPr w:rsidR="00676BE9" w:rsidRPr="00F63568" w:rsidSect="006E5F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C7588"/>
    <w:multiLevelType w:val="hybridMultilevel"/>
    <w:tmpl w:val="55E8216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
    <w:nsid w:val="61D74E3C"/>
    <w:multiLevelType w:val="hybridMultilevel"/>
    <w:tmpl w:val="3664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4EB"/>
    <w:rsid w:val="0019588E"/>
    <w:rsid w:val="001C3E21"/>
    <w:rsid w:val="003C35D9"/>
    <w:rsid w:val="00416643"/>
    <w:rsid w:val="004833B4"/>
    <w:rsid w:val="004E51A2"/>
    <w:rsid w:val="00676BE9"/>
    <w:rsid w:val="006D331F"/>
    <w:rsid w:val="006E5F52"/>
    <w:rsid w:val="00702B61"/>
    <w:rsid w:val="00830752"/>
    <w:rsid w:val="008316D1"/>
    <w:rsid w:val="008328FB"/>
    <w:rsid w:val="00851283"/>
    <w:rsid w:val="009711DF"/>
    <w:rsid w:val="009D4D8B"/>
    <w:rsid w:val="009E2052"/>
    <w:rsid w:val="00A45606"/>
    <w:rsid w:val="00B166CC"/>
    <w:rsid w:val="00B75C6D"/>
    <w:rsid w:val="00BB1C22"/>
    <w:rsid w:val="00C75834"/>
    <w:rsid w:val="00CB4923"/>
    <w:rsid w:val="00DF4611"/>
    <w:rsid w:val="00E619A4"/>
    <w:rsid w:val="00E764EB"/>
    <w:rsid w:val="00F63568"/>
    <w:rsid w:val="00FA448D"/>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1DF"/>
    <w:pPr>
      <w:ind w:left="720"/>
      <w:contextualSpacing/>
    </w:pPr>
  </w:style>
  <w:style w:type="paragraph" w:styleId="BalloonText">
    <w:name w:val="Balloon Text"/>
    <w:basedOn w:val="Normal"/>
    <w:link w:val="BalloonTextChar"/>
    <w:uiPriority w:val="99"/>
    <w:semiHidden/>
    <w:unhideWhenUsed/>
    <w:rsid w:val="00DF4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vorada</dc:creator>
  <cp:lastModifiedBy>Admin</cp:lastModifiedBy>
  <cp:revision>7</cp:revision>
  <cp:lastPrinted>2014-08-04T11:30:00Z</cp:lastPrinted>
  <dcterms:created xsi:type="dcterms:W3CDTF">2014-11-06T06:52:00Z</dcterms:created>
  <dcterms:modified xsi:type="dcterms:W3CDTF">2019-03-01T07:37:00Z</dcterms:modified>
</cp:coreProperties>
</file>